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CA2A14" w14:paraId="29F97A4F" wp14:textId="5EDD217D">
      <w:pPr>
        <w:pStyle w:val="Heading1"/>
      </w:pPr>
      <w:bookmarkStart w:name="_GoBack" w:id="0"/>
      <w:bookmarkEnd w:id="0"/>
      <w:r w:rsidRPr="67CA2A14" w:rsidR="6E244784">
        <w:rPr>
          <w:b w:val="0"/>
          <w:bCs w:val="0"/>
          <w:i w:val="0"/>
          <w:iCs w:val="0"/>
          <w:color w:val="1B3885"/>
          <w:sz w:val="45"/>
          <w:szCs w:val="45"/>
        </w:rPr>
        <w:t>Webinar Burn- en Bore-out preventie</w:t>
      </w:r>
    </w:p>
    <w:p xmlns:wp14="http://schemas.microsoft.com/office/word/2010/wordml" w14:paraId="08CD5BCE" wp14:textId="4505E898"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24"/>
          <w:szCs w:val="24"/>
          <w:lang w:val="nl-NL"/>
        </w:rPr>
        <w:t>Hoe herken je klachten van overspannenheid, burn-out en/of bore-out bij patiënten? En wat als de overspannenheid, de burn-out of bore-out uzelf of uw directe collega's overkomt?</w:t>
      </w:r>
    </w:p>
    <w:p xmlns:wp14="http://schemas.microsoft.com/office/word/2010/wordml" w14:paraId="7FA456F6" wp14:textId="5023BF50"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24"/>
          <w:szCs w:val="24"/>
          <w:lang w:val="nl-NL"/>
        </w:rPr>
        <w:t>Burn-out als nieuwe volksziekte onder de werkenden rukt steeds verder op en is in 2019 door de World Health Organisation (WHO) als ziekte erkend. Overspannenheid en burn-out komt vaker voor bij beroepen in het onderwijs en de zorg, waar een grote mate van betrokkenheid gekoppeld is aan een hoge werkdruk.</w:t>
      </w:r>
    </w:p>
    <w:p xmlns:wp14="http://schemas.microsoft.com/office/word/2010/wordml" w14:paraId="4F78AA34" wp14:textId="14D00317"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24"/>
          <w:szCs w:val="24"/>
          <w:lang w:val="nl-NL"/>
        </w:rPr>
        <w:t>De gevolgen van aanhoudende negatieve stress kunnen als erg ingrijpend ervaren worden als je ‘ineens’ tot bijna niets meer in staat bent in je leven! Maar wat kunt u hier eigenlijk mee, in uw werk en uw privé situatie? Wat doet u om het ontstaan van overspannenheid en burn-outklachten bij uzelf en uw collega’s te voorkomen?</w:t>
      </w:r>
    </w:p>
    <w:p xmlns:wp14="http://schemas.microsoft.com/office/word/2010/wordml" w:rsidP="67CA2A14" w14:paraId="3066DB78" wp14:textId="3E486A28">
      <w:pPr>
        <w:pStyle w:val="Heading3"/>
      </w:pPr>
      <w:r>
        <w:br/>
      </w:r>
      <w:r w:rsidRPr="67CA2A14" w:rsidR="6E244784">
        <w:rPr>
          <w:b w:val="1"/>
          <w:bCs w:val="1"/>
          <w:i w:val="0"/>
          <w:iCs w:val="0"/>
          <w:color w:val="1B3885"/>
          <w:sz w:val="30"/>
          <w:szCs w:val="30"/>
        </w:rPr>
        <w:t>Leerdoelen</w:t>
      </w:r>
    </w:p>
    <w:p xmlns:wp14="http://schemas.microsoft.com/office/word/2010/wordml" w:rsidP="67CA2A14" w14:paraId="7CF94E59" wp14:textId="1D5ECD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D2D2D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19"/>
          <w:szCs w:val="19"/>
          <w:lang w:val="nl-NL"/>
        </w:rPr>
        <w:t>Kennis hebben van de kernboodschappen van de NHG-Standaard Overspanning en Burn-out 2018 Standaard M110</w:t>
      </w:r>
    </w:p>
    <w:p xmlns:wp14="http://schemas.microsoft.com/office/word/2010/wordml" w:rsidP="67CA2A14" w14:paraId="7BDEE530" wp14:textId="2B9D1D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D2D2D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19"/>
          <w:szCs w:val="19"/>
          <w:lang w:val="nl-NL"/>
        </w:rPr>
        <w:t>Kennis vergroten in vroeg signalering van negatieve stressoren, overspannenheid en burn-out klachten</w:t>
      </w:r>
    </w:p>
    <w:p xmlns:wp14="http://schemas.microsoft.com/office/word/2010/wordml" w:rsidP="67CA2A14" w14:paraId="020A25E3" wp14:textId="33DDD5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D2D2D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19"/>
          <w:szCs w:val="19"/>
          <w:lang w:val="nl-NL"/>
        </w:rPr>
        <w:t>Bekend zijn met behandelmogelijkheden binnen de huisartsenpraktijk samen met de POH-GGZ en verwijsmogelijkheden</w:t>
      </w:r>
    </w:p>
    <w:p xmlns:wp14="http://schemas.microsoft.com/office/word/2010/wordml" w:rsidP="67CA2A14" w14:paraId="59D844A0" wp14:textId="0C90690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D2D2D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D2D2D"/>
          <w:sz w:val="19"/>
          <w:szCs w:val="19"/>
          <w:lang w:val="nl-NL"/>
        </w:rPr>
        <w:t>Vergroten van inzicht in eigen overbelastings-risico’s en een uitvoerbaar burn-out preventieplan kunnen opstellen na afloop van dit webinar</w:t>
      </w:r>
    </w:p>
    <w:p xmlns:wp14="http://schemas.microsoft.com/office/word/2010/wordml" w:rsidP="67CA2A14" w14:paraId="24352693" wp14:textId="6A214D77">
      <w:pPr>
        <w:pStyle w:val="Heading3"/>
      </w:pPr>
      <w:r w:rsidRPr="67CA2A14" w:rsidR="6E244784">
        <w:rPr>
          <w:b w:val="1"/>
          <w:bCs w:val="1"/>
          <w:i w:val="0"/>
          <w:iCs w:val="0"/>
          <w:color w:val="1B3885"/>
          <w:sz w:val="30"/>
          <w:szCs w:val="30"/>
        </w:rPr>
        <w:t>Opleidingsinformatie</w:t>
      </w:r>
    </w:p>
    <w:p xmlns:wp14="http://schemas.microsoft.com/office/word/2010/wordml" w:rsidP="67CA2A14" w14:paraId="680EA602" wp14:textId="7C24B8E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2057C"/>
          <w:sz w:val="19"/>
          <w:szCs w:val="19"/>
          <w:lang w:val="nl-NL"/>
        </w:rPr>
        <w:t>Doktersassistenten, Praktijkondersteuners</w:t>
      </w:r>
    </w:p>
    <w:p xmlns:wp14="http://schemas.microsoft.com/office/word/2010/wordml" w:rsidP="67CA2A14" w14:paraId="6D84365D" wp14:textId="716C999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2057C"/>
          <w:sz w:val="19"/>
          <w:szCs w:val="19"/>
          <w:lang w:val="nl-NL"/>
        </w:rPr>
        <w:t>Communicatie, Professionaliteit, Samenwerking</w:t>
      </w:r>
    </w:p>
    <w:p xmlns:wp14="http://schemas.microsoft.com/office/word/2010/wordml" w:rsidP="67CA2A14" w14:paraId="46AD9FC4" wp14:textId="027EF2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2057C"/>
          <w:sz w:val="19"/>
          <w:szCs w:val="19"/>
          <w:lang w:val="nl-NL"/>
        </w:rPr>
        <w:t>Woensdag 20 Mei</w:t>
      </w:r>
    </w:p>
    <w:p xmlns:wp14="http://schemas.microsoft.com/office/word/2010/wordml" w:rsidP="67CA2A14" w14:paraId="3160FBEA" wp14:textId="636A36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hyperlink r:id="R5d47f279ebcb4d1c">
        <w:r w:rsidRPr="67CA2A14" w:rsidR="6E24478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E2057C"/>
            <w:sz w:val="19"/>
            <w:szCs w:val="19"/>
            <w:u w:val="single"/>
            <w:lang w:val="nl-NL"/>
          </w:rPr>
          <w:t>Thuis - Live online learning</w:t>
        </w:r>
      </w:hyperlink>
    </w:p>
    <w:p xmlns:wp14="http://schemas.microsoft.com/office/word/2010/wordml" w:rsidP="67CA2A14" w14:paraId="76A3F9D7" wp14:textId="631EF4D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2057C"/>
          <w:sz w:val="19"/>
          <w:szCs w:val="19"/>
          <w:lang w:val="nl-NL"/>
        </w:rPr>
        <w:t>20.00 - 21.00 uur</w:t>
      </w:r>
    </w:p>
    <w:p xmlns:wp14="http://schemas.microsoft.com/office/word/2010/wordml" w:rsidP="67CA2A14" w14:paraId="4BFF4B7C" wp14:textId="5AC61C8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2057C"/>
          <w:sz w:val="19"/>
          <w:szCs w:val="19"/>
          <w:lang w:val="nl-NL"/>
        </w:rPr>
        <w:t>1 accreditatiepunt</w:t>
      </w:r>
    </w:p>
    <w:p xmlns:wp14="http://schemas.microsoft.com/office/word/2010/wordml" w:rsidP="67CA2A14" w14:paraId="53AC0171" wp14:textId="1CB426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E2057C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2057C"/>
          <w:sz w:val="19"/>
          <w:szCs w:val="19"/>
          <w:lang w:val="nl-NL"/>
        </w:rPr>
        <w:t>Dhr. M.K.R. Hoogerheide</w:t>
      </w:r>
    </w:p>
    <w:p xmlns:wp14="http://schemas.microsoft.com/office/word/2010/wordml" w:rsidP="67CA2A14" w14:paraId="42B5E87F" wp14:textId="31D35F3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1B3885"/>
          <w:sz w:val="19"/>
          <w:szCs w:val="19"/>
        </w:rPr>
      </w:pPr>
      <w:r w:rsidRPr="67CA2A14" w:rsidR="6E2447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B3885"/>
          <w:sz w:val="19"/>
          <w:szCs w:val="19"/>
          <w:lang w:val="nl-NL"/>
        </w:rPr>
        <w:t>€ 25,00</w:t>
      </w:r>
    </w:p>
    <w:p xmlns:wp14="http://schemas.microsoft.com/office/word/2010/wordml" w:rsidP="67CA2A14" w14:paraId="7B5CAEB5" wp14:textId="1A33263E">
      <w:pPr>
        <w:pStyle w:val="Normal"/>
      </w:pPr>
      <w:r w:rsidR="519230FE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569C6D"/>
  <w15:docId w15:val="{f4728dc6-bd32-45b9-997f-78f24518cb1c}"/>
  <w:rsids>
    <w:rsidRoot w:val="50569C6D"/>
    <w:rsid w:val="3A5E6E4D"/>
    <w:rsid w:val="50569C6D"/>
    <w:rsid w:val="519230FE"/>
    <w:rsid w:val="67CA2A14"/>
    <w:rsid w:val="68796FEF"/>
    <w:rsid w:val="6E2447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ps.google.com/?q=Thuis%20-%20Live%20online%20learning%20%20%20%20" TargetMode="External" Id="R5d47f279ebcb4d1c" /><Relationship Type="http://schemas.openxmlformats.org/officeDocument/2006/relationships/numbering" Target="/word/numbering.xml" Id="R39b8616f019c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2020-06-08T12:00:01.0399487Z</dcterms:created>
  <dcterms:modified xsi:type="dcterms:W3CDTF">2020-06-08T12:01:12.7445458Z</dcterms:modified>
  <dc:creator>Bianca van de Klundert</dc:creator>
  <lastModifiedBy>Bianca van de Klundert</lastModifiedBy>
</coreProperties>
</file>